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Subiaco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Subiaco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Subiaco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Subiaco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Subiaco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Subiaco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Città Metropolitana di Roma Capitale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Subiaco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Città Metropolitana di Roma Capitale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