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Subiaco</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Città Metropolitana di Roma Capitale</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